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D211D0" w:rsidTr="00D211D0">
        <w:tc>
          <w:tcPr>
            <w:tcW w:w="4679" w:type="dxa"/>
          </w:tcPr>
          <w:p w:rsidR="00D211D0" w:rsidRDefault="00D211D0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D211D0" w:rsidRDefault="00D211D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D211D0" w:rsidRDefault="00D211D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D211D0" w:rsidRDefault="00D211D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D211D0" w:rsidRDefault="00D211D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E7694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541520031" r:id="rId6"/>
              </w:object>
            </w:r>
          </w:p>
        </w:tc>
        <w:tc>
          <w:tcPr>
            <w:tcW w:w="4854" w:type="dxa"/>
          </w:tcPr>
          <w:p w:rsidR="00D211D0" w:rsidRDefault="00D211D0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D211D0" w:rsidRDefault="00D211D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D211D0" w:rsidRDefault="00D211D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D211D0" w:rsidRDefault="00D211D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D211D0" w:rsidRDefault="00D211D0" w:rsidP="00D211D0">
      <w:pPr>
        <w:jc w:val="right"/>
      </w:pPr>
    </w:p>
    <w:p w:rsidR="00D211D0" w:rsidRDefault="00D211D0" w:rsidP="00D211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211D0" w:rsidRDefault="00D211D0" w:rsidP="00D211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Ы В К Ö Р Т Ö Д </w:t>
      </w:r>
    </w:p>
    <w:p w:rsidR="00D211D0" w:rsidRDefault="00D211D0" w:rsidP="00D211D0">
      <w:pPr>
        <w:pStyle w:val="a3"/>
        <w:jc w:val="center"/>
      </w:pPr>
    </w:p>
    <w:p w:rsidR="00D211D0" w:rsidRDefault="00D211D0" w:rsidP="00D211D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" 22 " ноября  2016 года                                                           № 4-2/8</w:t>
      </w:r>
    </w:p>
    <w:p w:rsidR="00D211D0" w:rsidRDefault="00D211D0" w:rsidP="00D211D0">
      <w:pPr>
        <w:pStyle w:val="a3"/>
        <w:jc w:val="center"/>
        <w:rPr>
          <w:b/>
          <w:sz w:val="28"/>
          <w:szCs w:val="28"/>
        </w:rPr>
      </w:pPr>
    </w:p>
    <w:p w:rsidR="00D211D0" w:rsidRDefault="00D211D0" w:rsidP="00D211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 муниципального  "Печора" на осуществление части полномочий муниципального образования сельского поселения "Приуральское" по 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D211D0" w:rsidRDefault="00D211D0" w:rsidP="00D211D0">
      <w:pPr>
        <w:pStyle w:val="a3"/>
        <w:rPr>
          <w:b/>
          <w:sz w:val="28"/>
          <w:szCs w:val="28"/>
        </w:rPr>
      </w:pPr>
    </w:p>
    <w:p w:rsidR="00D211D0" w:rsidRDefault="00D211D0" w:rsidP="00E60AA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Руководствуясь частью 4 статей 14,15Федерального закона от 06 октября 2003 года № 131-ФЗ "Об общих принципах организации местного самоуправления в Российской Федерации", статей 142.5 Бюджетного Кодекса Российской Федерации, Уставом муниципального образования сельского поселения "Приуральское"</w:t>
      </w:r>
      <w:r w:rsidR="00E60AA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"Приуральское" </w:t>
      </w:r>
      <w:r>
        <w:rPr>
          <w:b/>
          <w:sz w:val="28"/>
          <w:szCs w:val="28"/>
        </w:rPr>
        <w:t>решил:</w:t>
      </w:r>
    </w:p>
    <w:p w:rsidR="00D211D0" w:rsidRDefault="00D211D0" w:rsidP="00D211D0">
      <w:pPr>
        <w:pStyle w:val="a3"/>
        <w:rPr>
          <w:b/>
          <w:sz w:val="28"/>
          <w:szCs w:val="28"/>
        </w:rPr>
      </w:pPr>
    </w:p>
    <w:p w:rsidR="00E60AAA" w:rsidRDefault="00D211D0" w:rsidP="00E60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Передать органам  местного самоуправления муниципального района "Печора"</w:t>
      </w:r>
      <w:r>
        <w:rPr>
          <w:color w:val="FF0000"/>
          <w:sz w:val="28"/>
          <w:szCs w:val="28"/>
        </w:rPr>
        <w:t xml:space="preserve"> </w:t>
      </w:r>
      <w:r w:rsidRPr="00571BE0">
        <w:rPr>
          <w:sz w:val="28"/>
          <w:szCs w:val="28"/>
        </w:rPr>
        <w:t>с 01 января 201</w:t>
      </w:r>
      <w:r w:rsidR="00571BE0">
        <w:rPr>
          <w:sz w:val="28"/>
          <w:szCs w:val="28"/>
        </w:rPr>
        <w:t>7</w:t>
      </w:r>
      <w:r w:rsidRPr="00571BE0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осуществление части полномочий сельского поселения "Приуральское" по </w:t>
      </w:r>
      <w:r w:rsidR="00E60AAA" w:rsidRPr="00E60AAA">
        <w:rPr>
          <w:sz w:val="28"/>
          <w:szCs w:val="28"/>
        </w:rPr>
        <w:t>содействию в развитии сельскохозяйственного производства, созданию условий для развития малого и среднего предпринимательства</w:t>
      </w:r>
      <w:r w:rsidR="00E60AAA">
        <w:rPr>
          <w:sz w:val="28"/>
          <w:szCs w:val="28"/>
        </w:rPr>
        <w:t>:</w:t>
      </w:r>
    </w:p>
    <w:p w:rsidR="00E60AAA" w:rsidRDefault="00E60AAA" w:rsidP="00E60A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осуществление муниципальных программ развития субъектов </w:t>
      </w:r>
      <w:r w:rsidRPr="00E60AA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с учетом национальных и местных социально - экономических, экологических, культурных и других особенностей,</w:t>
      </w:r>
    </w:p>
    <w:p w:rsidR="00E60AAA" w:rsidRDefault="00E60AAA" w:rsidP="00E60A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финансовых, экономических, социальных и иных показателей развития </w:t>
      </w:r>
      <w:r w:rsidRPr="00E60AA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и эффективности применения мер по его развитию, прогнозу развития </w:t>
      </w:r>
      <w:r w:rsidRPr="00E60AA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на территориях муниципальных образований;</w:t>
      </w:r>
    </w:p>
    <w:p w:rsidR="00E60AAA" w:rsidRDefault="00E60AAA" w:rsidP="00E60A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инфраструктуры поддержки субъектов </w:t>
      </w:r>
      <w:r w:rsidRPr="00E60AA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на территориях </w:t>
      </w:r>
      <w:r w:rsidR="007D2E2A">
        <w:rPr>
          <w:sz w:val="28"/>
          <w:szCs w:val="28"/>
        </w:rPr>
        <w:t>муниципальных образований и обеспечение её деятельности;</w:t>
      </w:r>
    </w:p>
    <w:p w:rsidR="007D2E2A" w:rsidRDefault="007D2E2A" w:rsidP="00E60A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деятельности некоммерческих организаций, выражающих интересы субъектов  </w:t>
      </w:r>
      <w:r w:rsidRPr="00E60AA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и структурных подразделений указанных организаций;</w:t>
      </w:r>
    </w:p>
    <w:p w:rsidR="007D2E2A" w:rsidRPr="00E60AAA" w:rsidRDefault="007D2E2A" w:rsidP="00E60A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координационных или совещательных органов в области развития  </w:t>
      </w:r>
      <w:r w:rsidRPr="00E60AA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органами местного самоуправления,</w:t>
      </w:r>
    </w:p>
    <w:p w:rsidR="00D211D0" w:rsidRDefault="00E60AAA" w:rsidP="00D211D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211D0">
        <w:rPr>
          <w:sz w:val="28"/>
          <w:szCs w:val="28"/>
        </w:rPr>
        <w:t xml:space="preserve"> сроком на один год.</w:t>
      </w:r>
    </w:p>
    <w:p w:rsidR="00D211D0" w:rsidRDefault="00D211D0" w:rsidP="00D21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Утвердить Порядок предоставления из бюджета  муниципального образования сельского поселения "Приуральское" бюджету муниципального образования муниципального района "Печора" иных межбюджетных трансфертов на осуществление части полномочий   </w:t>
      </w:r>
      <w:r w:rsidR="007D2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7D2E2A" w:rsidRPr="007D2E2A">
        <w:rPr>
          <w:sz w:val="28"/>
          <w:szCs w:val="28"/>
        </w:rPr>
        <w:t>содействию в развитии сельскохозяйственного производства, созданию условий для развития малого и среднего предпринимательства</w:t>
      </w:r>
      <w:r w:rsidRPr="007D2E2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D211D0" w:rsidRDefault="00D211D0" w:rsidP="00D21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Администрации сельского поселения "Приуральское" заключить с администрацией муниципального района "Печора" соглашение по осуществлению части полномочий сельского поселения "Приуральское", указанных в пункте 1 настоящего решения.</w:t>
      </w:r>
    </w:p>
    <w:p w:rsidR="00D211D0" w:rsidRDefault="00D211D0" w:rsidP="00D21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решения оставляю за собой.</w:t>
      </w:r>
    </w:p>
    <w:p w:rsidR="00D211D0" w:rsidRPr="00571BE0" w:rsidRDefault="00D211D0" w:rsidP="00D21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 вступает в силу со дня принятия и распространяется на правоотношения, возникшие </w:t>
      </w:r>
      <w:r w:rsidRPr="00571BE0">
        <w:rPr>
          <w:sz w:val="28"/>
          <w:szCs w:val="28"/>
        </w:rPr>
        <w:t>с 01 января 201</w:t>
      </w:r>
      <w:r w:rsidR="00571BE0">
        <w:rPr>
          <w:sz w:val="28"/>
          <w:szCs w:val="28"/>
        </w:rPr>
        <w:t>7</w:t>
      </w:r>
      <w:r w:rsidRPr="00571BE0">
        <w:rPr>
          <w:sz w:val="28"/>
          <w:szCs w:val="28"/>
        </w:rPr>
        <w:t xml:space="preserve"> года.</w:t>
      </w:r>
    </w:p>
    <w:p w:rsidR="00D211D0" w:rsidRDefault="00D211D0" w:rsidP="00D211D0">
      <w:pPr>
        <w:pStyle w:val="a3"/>
        <w:rPr>
          <w:sz w:val="28"/>
          <w:szCs w:val="28"/>
        </w:rPr>
      </w:pPr>
    </w:p>
    <w:p w:rsidR="00571BE0" w:rsidRDefault="00571BE0" w:rsidP="00D211D0">
      <w:pPr>
        <w:pStyle w:val="a3"/>
        <w:rPr>
          <w:sz w:val="28"/>
          <w:szCs w:val="28"/>
        </w:rPr>
      </w:pPr>
    </w:p>
    <w:p w:rsidR="00571BE0" w:rsidRDefault="00571BE0" w:rsidP="00D211D0">
      <w:pPr>
        <w:pStyle w:val="a3"/>
        <w:rPr>
          <w:sz w:val="28"/>
          <w:szCs w:val="28"/>
        </w:rPr>
      </w:pPr>
    </w:p>
    <w:p w:rsidR="00571BE0" w:rsidRDefault="00571BE0" w:rsidP="00D211D0">
      <w:pPr>
        <w:pStyle w:val="a3"/>
        <w:rPr>
          <w:sz w:val="28"/>
          <w:szCs w:val="28"/>
        </w:rPr>
      </w:pPr>
    </w:p>
    <w:p w:rsidR="00571BE0" w:rsidRDefault="00571BE0" w:rsidP="00D211D0">
      <w:pPr>
        <w:pStyle w:val="a3"/>
        <w:rPr>
          <w:sz w:val="28"/>
          <w:szCs w:val="28"/>
        </w:rPr>
      </w:pPr>
    </w:p>
    <w:p w:rsidR="00D211D0" w:rsidRDefault="00D211D0" w:rsidP="00D211D0">
      <w:pPr>
        <w:pStyle w:val="a3"/>
        <w:rPr>
          <w:sz w:val="28"/>
          <w:szCs w:val="28"/>
        </w:rPr>
      </w:pPr>
    </w:p>
    <w:p w:rsidR="00D211D0" w:rsidRDefault="00D211D0" w:rsidP="00D211D0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 w:rsidR="00571B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В.Г.Головина</w:t>
      </w:r>
    </w:p>
    <w:p w:rsidR="00D211D0" w:rsidRDefault="00D211D0" w:rsidP="00D211D0"/>
    <w:p w:rsidR="00D211D0" w:rsidRDefault="00D211D0" w:rsidP="00D211D0"/>
    <w:p w:rsidR="00CE7694" w:rsidRDefault="00CE7694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  <w:r>
        <w:lastRenderedPageBreak/>
        <w:t>Приложение 1</w:t>
      </w:r>
    </w:p>
    <w:p w:rsidR="00A8372F" w:rsidRDefault="00A8372F" w:rsidP="00A8372F">
      <w:pPr>
        <w:pStyle w:val="a3"/>
        <w:jc w:val="right"/>
      </w:pPr>
      <w:r>
        <w:t>к решению Совета   СП«Приуральское»</w:t>
      </w:r>
    </w:p>
    <w:p w:rsidR="00A8372F" w:rsidRDefault="00A8372F" w:rsidP="00A8372F">
      <w:pPr>
        <w:pStyle w:val="a3"/>
        <w:jc w:val="right"/>
      </w:pPr>
      <w:r>
        <w:t>от 22 ноября  2016 г. № 4-2/8</w:t>
      </w:r>
    </w:p>
    <w:p w:rsidR="00A8372F" w:rsidRDefault="00A8372F" w:rsidP="00A8372F">
      <w:pPr>
        <w:jc w:val="right"/>
        <w:rPr>
          <w:bCs/>
          <w:sz w:val="26"/>
          <w:szCs w:val="26"/>
        </w:rPr>
      </w:pPr>
    </w:p>
    <w:p w:rsidR="00A8372F" w:rsidRDefault="00A8372F" w:rsidP="00A8372F">
      <w:pPr>
        <w:pStyle w:val="a3"/>
        <w:jc w:val="center"/>
        <w:rPr>
          <w:b/>
          <w:sz w:val="28"/>
          <w:szCs w:val="28"/>
        </w:rPr>
      </w:pPr>
      <w:r>
        <w:rPr>
          <w:b/>
          <w:caps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br/>
      </w:r>
      <w:r>
        <w:rPr>
          <w:b/>
          <w:bCs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из бюджета муниципального образования сельского поселения «Приуральское» бюджету муниципального образования муниципального района «Печора» иных межбюджетных трансфертов на осуществление части полномочий сельского поселения «Приуральское» по  содействию в развитии сельскохозяйственного производства, созданию условий для развития малого и среднего предпринимательства  </w:t>
      </w:r>
    </w:p>
    <w:p w:rsidR="00A8372F" w:rsidRDefault="00A8372F" w:rsidP="00A8372F">
      <w:pPr>
        <w:pStyle w:val="8"/>
        <w:jc w:val="both"/>
        <w:rPr>
          <w:b w:val="0"/>
          <w:sz w:val="26"/>
          <w:szCs w:val="26"/>
        </w:rPr>
      </w:pPr>
    </w:p>
    <w:p w:rsidR="00A8372F" w:rsidRDefault="00A8372F" w:rsidP="00A8372F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Настоящий Порядок </w:t>
      </w:r>
      <w:r>
        <w:rPr>
          <w:bCs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из бюджета муниципального образования сельского поселения «Приуральское»</w:t>
      </w:r>
      <w:r>
        <w:rPr>
          <w:bCs/>
          <w:sz w:val="28"/>
          <w:szCs w:val="28"/>
        </w:rPr>
        <w:t xml:space="preserve"> (далее – сельское поселение </w:t>
      </w:r>
      <w:r>
        <w:rPr>
          <w:sz w:val="28"/>
          <w:szCs w:val="28"/>
        </w:rPr>
        <w:t>«Приуральское») бюджету муниципального образования муниципального района «Печора» (далее – муниципальный район «Печора») иных межбюджетных трансфертов на осуществление части полномочий сельского поселения «Приуральское»</w:t>
      </w:r>
      <w:r>
        <w:rPr>
          <w:b/>
          <w:sz w:val="28"/>
          <w:szCs w:val="28"/>
        </w:rPr>
        <w:t xml:space="preserve"> </w:t>
      </w:r>
      <w:r w:rsidRPr="00A8372F">
        <w:rPr>
          <w:sz w:val="28"/>
          <w:szCs w:val="28"/>
        </w:rPr>
        <w:t>по  содействию в развитии сельскохозяйственного производства, созданию условий для развития малого и среднего предпринимательства</w:t>
      </w:r>
      <w:r>
        <w:rPr>
          <w:bCs/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 xml:space="preserve">устанавливает процедуру определения объема  иных межбюджетных трансфертов, </w:t>
      </w:r>
      <w:r>
        <w:rPr>
          <w:bCs/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из бюджета сельского поселения «Приуральское» на осуществление части полномочий сельского поселения «Приуральское» </w:t>
      </w:r>
      <w:r w:rsidRPr="00A8372F">
        <w:rPr>
          <w:sz w:val="28"/>
          <w:szCs w:val="28"/>
        </w:rPr>
        <w:t>по  содействию в развитии сельскохозяйственного производства, созданию условий для развития малого и среднего предпринимательства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(далее – </w:t>
      </w:r>
      <w:r>
        <w:rPr>
          <w:sz w:val="28"/>
          <w:szCs w:val="28"/>
        </w:rPr>
        <w:t>Полномочие)</w:t>
      </w:r>
      <w:r>
        <w:rPr>
          <w:bCs/>
          <w:sz w:val="28"/>
          <w:szCs w:val="28"/>
        </w:rPr>
        <w:t>.</w:t>
      </w:r>
    </w:p>
    <w:p w:rsidR="00A8372F" w:rsidRDefault="00A8372F" w:rsidP="00A8372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Размер иных межбюджетных трансфертов определяется в соответствии с Методикой расчета иных межбюджетных трансфертов, предоставляемых из бюджета сельского поселения «Приуральское» бюджету муниципального района «Печора»на осуществление Полномочий согласно приложению 1 к настоящему Порядку</w:t>
      </w:r>
      <w:r>
        <w:rPr>
          <w:bCs/>
          <w:sz w:val="28"/>
          <w:szCs w:val="28"/>
        </w:rPr>
        <w:t>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3. Иные межбюджетные трансферты ежемесячно, не позднее 15-го числа месяца перечисляются из бюджета сельского поселения «Приуральское» в бюджет муниципального района «Печора».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Администрация муниципального района «Печора» ежеквартально не позднее 20-го числа, следующего за отчетным периодом, по мере получения денежных средств направляет в администрацию сельского поселения «Приуральское» отчет о расходах бюджета муниципального района «Печора», источником финансового обеспечения которых являются иные межбюджетные трансферты, предоставленные из бюджета сельского поселения «Приуральское».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Администрация муниципального района «Печора» несет ответственность за целевое использование иных межбюджетных трансфертов и достоверность отчетности, представляемой в соответствии с пунктом 4 настоящего Порядка.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При установлении отсутствия потребности в иных межбюджетных трансфертах, их остаток либо часть остатка подлежит возврату в доход бюджета сельского поселения «Приуральское».</w:t>
      </w:r>
    </w:p>
    <w:p w:rsidR="00A8372F" w:rsidRDefault="00A8372F" w:rsidP="00A8372F">
      <w:bookmarkStart w:id="0" w:name="Par32"/>
      <w:bookmarkEnd w:id="0"/>
    </w:p>
    <w:p w:rsidR="00A8372F" w:rsidRDefault="00A8372F" w:rsidP="00A8372F">
      <w:pPr>
        <w:pStyle w:val="a3"/>
        <w:jc w:val="right"/>
      </w:pPr>
    </w:p>
    <w:p w:rsidR="00A8372F" w:rsidRDefault="00A8372F" w:rsidP="00A8372F">
      <w:pPr>
        <w:pStyle w:val="a3"/>
        <w:jc w:val="right"/>
      </w:pPr>
      <w:r>
        <w:t>Приложение 1</w:t>
      </w:r>
    </w:p>
    <w:p w:rsidR="00A8372F" w:rsidRDefault="00A8372F" w:rsidP="00A8372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>
        <w:rPr>
          <w:bCs/>
          <w:sz w:val="22"/>
          <w:szCs w:val="22"/>
        </w:rPr>
        <w:t xml:space="preserve">предоставления </w:t>
      </w:r>
      <w:r>
        <w:rPr>
          <w:sz w:val="22"/>
          <w:szCs w:val="22"/>
        </w:rPr>
        <w:t xml:space="preserve">из бюджета муниципального образования </w:t>
      </w:r>
    </w:p>
    <w:p w:rsidR="00A8372F" w:rsidRDefault="00A8372F" w:rsidP="00A8372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«Приуральское» бюджету муниципального </w:t>
      </w:r>
    </w:p>
    <w:p w:rsidR="00A8372F" w:rsidRDefault="00A8372F" w:rsidP="00A8372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муниципального района «Печора» иных межбюджетных </w:t>
      </w:r>
    </w:p>
    <w:p w:rsidR="00A8372F" w:rsidRDefault="00A8372F" w:rsidP="00A8372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трансфертов на осуществление части полномочий сельского поселения</w:t>
      </w:r>
    </w:p>
    <w:p w:rsidR="00A8372F" w:rsidRPr="00465876" w:rsidRDefault="00A8372F" w:rsidP="00465876">
      <w:pPr>
        <w:pStyle w:val="a3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«Приуральское» </w:t>
      </w:r>
      <w:r w:rsidR="00465876" w:rsidRPr="00465876">
        <w:rPr>
          <w:sz w:val="22"/>
          <w:szCs w:val="22"/>
        </w:rPr>
        <w:t>по 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A8372F" w:rsidRDefault="00A8372F" w:rsidP="00A8372F">
      <w:pPr>
        <w:pStyle w:val="a3"/>
        <w:jc w:val="right"/>
        <w:rPr>
          <w:color w:val="FF0000"/>
          <w:sz w:val="22"/>
          <w:szCs w:val="22"/>
        </w:rPr>
      </w:pPr>
      <w:r>
        <w:rPr>
          <w:sz w:val="22"/>
          <w:szCs w:val="22"/>
        </w:rPr>
        <w:t>от 22 ноября 2016г. № 4-2/8</w:t>
      </w:r>
    </w:p>
    <w:p w:rsidR="00A8372F" w:rsidRDefault="00A8372F" w:rsidP="00A8372F">
      <w:pPr>
        <w:pStyle w:val="a3"/>
        <w:jc w:val="center"/>
        <w:rPr>
          <w:b/>
          <w:bCs/>
          <w:spacing w:val="-1"/>
          <w:sz w:val="26"/>
          <w:szCs w:val="26"/>
        </w:rPr>
      </w:pPr>
    </w:p>
    <w:p w:rsidR="00A8372F" w:rsidRDefault="00A8372F" w:rsidP="00A8372F">
      <w:pPr>
        <w:pStyle w:val="a3"/>
        <w:jc w:val="center"/>
        <w:rPr>
          <w:b/>
          <w:bCs/>
          <w:spacing w:val="-1"/>
          <w:sz w:val="26"/>
          <w:szCs w:val="26"/>
        </w:rPr>
      </w:pPr>
    </w:p>
    <w:p w:rsidR="00A8372F" w:rsidRDefault="00A8372F" w:rsidP="00A8372F">
      <w:pPr>
        <w:pStyle w:val="a3"/>
        <w:jc w:val="center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МЕТОДИКА</w:t>
      </w:r>
    </w:p>
    <w:p w:rsidR="00A8372F" w:rsidRDefault="00A8372F" w:rsidP="00A8372F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расчета размера иных межбюджетных трансфертов, предоставляемых </w:t>
      </w:r>
      <w:r>
        <w:rPr>
          <w:b/>
          <w:sz w:val="26"/>
          <w:szCs w:val="26"/>
        </w:rPr>
        <w:t xml:space="preserve">из бюджета </w:t>
      </w:r>
      <w:r>
        <w:rPr>
          <w:b/>
          <w:bCs/>
          <w:sz w:val="26"/>
          <w:szCs w:val="26"/>
        </w:rPr>
        <w:t>муниципального образования сельского поселения «Приуральское»</w:t>
      </w:r>
      <w:r>
        <w:rPr>
          <w:b/>
          <w:sz w:val="26"/>
          <w:szCs w:val="26"/>
        </w:rPr>
        <w:t xml:space="preserve"> бюджету </w:t>
      </w:r>
      <w:r>
        <w:rPr>
          <w:b/>
          <w:bCs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муниципального района «Печора» на осуществление отдельных полномочий </w:t>
      </w:r>
      <w:r>
        <w:rPr>
          <w:b/>
          <w:bCs/>
          <w:sz w:val="26"/>
          <w:szCs w:val="26"/>
        </w:rPr>
        <w:t>муниципального образования сельского поселения «Приуральское»</w:t>
      </w:r>
    </w:p>
    <w:p w:rsidR="00A8372F" w:rsidRDefault="00A8372F" w:rsidP="00A8372F">
      <w:pPr>
        <w:pStyle w:val="a3"/>
        <w:jc w:val="both"/>
        <w:rPr>
          <w:b/>
          <w:bCs/>
          <w:sz w:val="26"/>
          <w:szCs w:val="26"/>
        </w:rPr>
      </w:pPr>
    </w:p>
    <w:p w:rsidR="00A8372F" w:rsidRDefault="00A8372F" w:rsidP="00A8372F">
      <w:pPr>
        <w:pStyle w:val="a3"/>
        <w:jc w:val="both"/>
        <w:rPr>
          <w:b/>
          <w:bCs/>
          <w:sz w:val="26"/>
          <w:szCs w:val="26"/>
        </w:rPr>
      </w:pP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1</w:t>
      </w:r>
      <w:r>
        <w:rPr>
          <w:sz w:val="28"/>
          <w:szCs w:val="28"/>
        </w:rPr>
        <w:t xml:space="preserve">. Настоящая методика </w:t>
      </w:r>
      <w:r>
        <w:rPr>
          <w:bCs/>
          <w:sz w:val="28"/>
          <w:szCs w:val="28"/>
        </w:rPr>
        <w:t xml:space="preserve">расчета размера иных межбюджетных трансфертов, предоставляемых </w:t>
      </w:r>
      <w:r>
        <w:rPr>
          <w:sz w:val="28"/>
          <w:szCs w:val="28"/>
        </w:rPr>
        <w:t xml:space="preserve">из бюджета </w:t>
      </w:r>
      <w:r>
        <w:rPr>
          <w:bCs/>
          <w:sz w:val="28"/>
          <w:szCs w:val="28"/>
        </w:rPr>
        <w:t>муниципального образования сельского поселения «Приуральское»</w:t>
      </w:r>
      <w:r>
        <w:rPr>
          <w:sz w:val="28"/>
          <w:szCs w:val="28"/>
        </w:rPr>
        <w:t xml:space="preserve"> бюджету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муниципального района «Печора» на осуществление отдельных полномочий </w:t>
      </w:r>
      <w:r>
        <w:rPr>
          <w:bCs/>
          <w:sz w:val="28"/>
          <w:szCs w:val="28"/>
        </w:rPr>
        <w:t xml:space="preserve">муниципального образования сельского поселения «Приуральское» </w:t>
      </w:r>
      <w:r>
        <w:rPr>
          <w:sz w:val="28"/>
          <w:szCs w:val="28"/>
        </w:rPr>
        <w:t xml:space="preserve">(далее – Методика) разработана в целях определения суммы иных межбюджетных трансфертов, предоставляемых из бюджета </w:t>
      </w:r>
      <w:r>
        <w:rPr>
          <w:bCs/>
          <w:sz w:val="28"/>
          <w:szCs w:val="28"/>
        </w:rPr>
        <w:t xml:space="preserve">муниципального образования сельского поселения «Приуральское» </w:t>
      </w:r>
      <w:r>
        <w:rPr>
          <w:sz w:val="28"/>
          <w:szCs w:val="28"/>
        </w:rPr>
        <w:t xml:space="preserve">(далее –сельское поселение </w:t>
      </w:r>
      <w:r>
        <w:rPr>
          <w:bCs/>
          <w:sz w:val="28"/>
          <w:szCs w:val="28"/>
        </w:rPr>
        <w:t>«Приуральское»)</w:t>
      </w:r>
      <w:r>
        <w:rPr>
          <w:sz w:val="28"/>
          <w:szCs w:val="28"/>
        </w:rPr>
        <w:t xml:space="preserve">бюджету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муниципального района «Печора» (далее – муниципальный район «Печора») на осуществление части полномочий </w:t>
      </w:r>
      <w:r>
        <w:rPr>
          <w:bCs/>
          <w:sz w:val="28"/>
          <w:szCs w:val="28"/>
        </w:rPr>
        <w:t>сельского поселения «Приуральское</w:t>
      </w:r>
      <w:r w:rsidR="00465876" w:rsidRPr="00465876">
        <w:rPr>
          <w:sz w:val="28"/>
          <w:szCs w:val="28"/>
        </w:rPr>
        <w:t xml:space="preserve"> </w:t>
      </w:r>
      <w:r w:rsidR="00465876" w:rsidRPr="00A8372F">
        <w:rPr>
          <w:sz w:val="28"/>
          <w:szCs w:val="28"/>
        </w:rPr>
        <w:t>по  содействию в развитии сельскохозяйственного производства, созданию условий для развития малого и среднего предпринимательства</w:t>
      </w:r>
      <w:r>
        <w:rPr>
          <w:sz w:val="28"/>
          <w:szCs w:val="28"/>
        </w:rPr>
        <w:t xml:space="preserve"> (далее - Полномочие).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Иные межбюджетные трансферты на осуществление Полномочия предоставляются в пределах бюджетных ассигнований, предусмотренных на эти цели в бюджете </w:t>
      </w:r>
      <w:r>
        <w:rPr>
          <w:bCs/>
          <w:sz w:val="28"/>
          <w:szCs w:val="28"/>
        </w:rPr>
        <w:t xml:space="preserve">сельского поселения «Приуральское» </w:t>
      </w:r>
      <w:r>
        <w:rPr>
          <w:sz w:val="28"/>
          <w:szCs w:val="28"/>
        </w:rPr>
        <w:t>на 2017 год в соответствии с заключенным Соглашением.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Размер иных межбюджетных трансфертов на осуществление Полномочия состоит из расходов на содержание штатной численности работников органов местного самоуправления муниципального  района «Печора» и материальных затрат на осуществление Полномочия органами местного самоуправления муниципального  района «Печора».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Расходы на содержание штатной численности работников органов местного самоуправления муниципального  района «Печора», необходимые для реализации Полномочия, определяются исходя из годового расчетного фонда оплаты труда с отчислениями по должности муниципальной службы ведущего специалиста, определяемого в соответствии с </w:t>
      </w:r>
      <w:hyperlink r:id="rId7" w:history="1">
        <w:r>
          <w:rPr>
            <w:rStyle w:val="a4"/>
            <w:iCs/>
            <w:color w:val="auto"/>
            <w:sz w:val="28"/>
            <w:szCs w:val="28"/>
            <w:u w:val="none"/>
          </w:rPr>
          <w:t xml:space="preserve">Постановлением Правительства Республики Коми от 09.11.2012 N 480 (ред. от 30.10.2014)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  </w:r>
        <w:r>
          <w:rPr>
            <w:rStyle w:val="a4"/>
            <w:iCs/>
            <w:color w:val="auto"/>
            <w:sz w:val="28"/>
            <w:szCs w:val="28"/>
            <w:u w:val="none"/>
          </w:rPr>
          <w:lastRenderedPageBreak/>
          <w:t>служащих, замещающих должности муниципальной службы в органах местного самоуправления поселений»</w:t>
        </w:r>
      </w:hyperlink>
      <w:r>
        <w:rPr>
          <w:sz w:val="28"/>
          <w:szCs w:val="28"/>
        </w:rPr>
        <w:t xml:space="preserve">из расчета </w:t>
      </w:r>
      <w:r>
        <w:rPr>
          <w:b/>
          <w:sz w:val="28"/>
          <w:szCs w:val="28"/>
        </w:rPr>
        <w:t>0,001</w:t>
      </w:r>
      <w:r>
        <w:rPr>
          <w:sz w:val="28"/>
          <w:szCs w:val="28"/>
        </w:rPr>
        <w:t xml:space="preserve"> штатной единицы.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Материальные затраты устанавливаются в размере </w:t>
      </w:r>
      <w:r>
        <w:rPr>
          <w:b/>
          <w:sz w:val="28"/>
          <w:szCs w:val="28"/>
        </w:rPr>
        <w:t>300,00</w:t>
      </w:r>
      <w:r>
        <w:rPr>
          <w:sz w:val="28"/>
          <w:szCs w:val="28"/>
        </w:rPr>
        <w:t xml:space="preserve"> рублей в год и складываются из расходов на: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приобретение канцелярских товаров;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приобретение прочих расходных материалов, необходимых органам местного самоуправления для реализации Полномочия;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услуги связи;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обслуживание оргтехники;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транспортные расходы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Размер иных межбюджетных трансфертов на осуществление Полномочия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по формуле: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</w:p>
    <w:p w:rsidR="00A8372F" w:rsidRDefault="00A8372F" w:rsidP="00A8372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Рсш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Мз</w:t>
      </w:r>
      <w:proofErr w:type="spellEnd"/>
      <w:r>
        <w:rPr>
          <w:sz w:val="28"/>
          <w:szCs w:val="28"/>
        </w:rPr>
        <w:t>,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</w:p>
    <w:p w:rsidR="00A8372F" w:rsidRDefault="00A8372F" w:rsidP="00A837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Трi</w:t>
      </w:r>
      <w:proofErr w:type="spellEnd"/>
      <w:r>
        <w:rPr>
          <w:sz w:val="28"/>
          <w:szCs w:val="28"/>
        </w:rPr>
        <w:t xml:space="preserve"> - размер иных межбюджетных трансфертов на осуществление Полномочий;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Рсш</w:t>
      </w:r>
      <w:proofErr w:type="spellEnd"/>
      <w:r>
        <w:rPr>
          <w:sz w:val="28"/>
          <w:szCs w:val="28"/>
        </w:rPr>
        <w:t xml:space="preserve"> - расходы на содержание штатной численности работников;</w:t>
      </w:r>
    </w:p>
    <w:p w:rsidR="00A8372F" w:rsidRDefault="00A8372F" w:rsidP="00A8372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Мз</w:t>
      </w:r>
      <w:proofErr w:type="spellEnd"/>
      <w:r>
        <w:rPr>
          <w:sz w:val="28"/>
          <w:szCs w:val="28"/>
        </w:rPr>
        <w:t xml:space="preserve"> - материальные затраты на исполнение Полномочия.</w:t>
      </w:r>
    </w:p>
    <w:p w:rsidR="00A8372F" w:rsidRDefault="00A8372F" w:rsidP="00A8372F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</w:p>
    <w:p w:rsidR="00A8372F" w:rsidRDefault="00A8372F" w:rsidP="00A8372F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</w:p>
    <w:p w:rsidR="00A8372F" w:rsidRDefault="00A8372F" w:rsidP="00A8372F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</w:p>
    <w:p w:rsidR="00A8372F" w:rsidRDefault="00A8372F" w:rsidP="00A8372F">
      <w:pPr>
        <w:shd w:val="clear" w:color="auto" w:fill="FFFFFF"/>
        <w:spacing w:before="4" w:line="320" w:lineRule="exact"/>
        <w:ind w:left="11" w:firstLine="70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A8372F" w:rsidRDefault="00A8372F" w:rsidP="00A8372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A8372F" w:rsidRDefault="00A8372F" w:rsidP="00A8372F">
      <w:pPr>
        <w:rPr>
          <w:sz w:val="28"/>
          <w:szCs w:val="28"/>
        </w:rPr>
      </w:pPr>
    </w:p>
    <w:p w:rsidR="00A8372F" w:rsidRDefault="00A8372F" w:rsidP="00A8372F"/>
    <w:p w:rsidR="00A8372F" w:rsidRDefault="00A8372F" w:rsidP="00A8372F"/>
    <w:p w:rsidR="00A8372F" w:rsidRDefault="00A8372F" w:rsidP="00A8372F"/>
    <w:p w:rsidR="00A8372F" w:rsidRDefault="00A8372F" w:rsidP="00A8372F"/>
    <w:p w:rsidR="00A8372F" w:rsidRDefault="00A8372F" w:rsidP="00A8372F"/>
    <w:p w:rsidR="00A8372F" w:rsidRDefault="00A8372F" w:rsidP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p w:rsidR="00A8372F" w:rsidRDefault="00A8372F"/>
    <w:sectPr w:rsidR="00A8372F" w:rsidSect="00A8372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2395"/>
    <w:multiLevelType w:val="hybridMultilevel"/>
    <w:tmpl w:val="8BDAC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11D0"/>
    <w:rsid w:val="00465876"/>
    <w:rsid w:val="00571BE0"/>
    <w:rsid w:val="0072547D"/>
    <w:rsid w:val="007D2E2A"/>
    <w:rsid w:val="008B4823"/>
    <w:rsid w:val="00A8372F"/>
    <w:rsid w:val="00CE7694"/>
    <w:rsid w:val="00D211D0"/>
    <w:rsid w:val="00E6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4"/>
  </w:style>
  <w:style w:type="paragraph" w:styleId="8">
    <w:name w:val="heading 8"/>
    <w:basedOn w:val="a"/>
    <w:next w:val="a"/>
    <w:link w:val="80"/>
    <w:semiHidden/>
    <w:unhideWhenUsed/>
    <w:qFormat/>
    <w:rsid w:val="00A8372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8372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A83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FB61144D458CCAC3A983CE3C57D540171AC3BD460DD4151F926FDE0CC4995423F51FF3139E8DE39700Ea4n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2016-11-24T15:57:00Z</cp:lastPrinted>
  <dcterms:created xsi:type="dcterms:W3CDTF">2016-11-23T16:16:00Z</dcterms:created>
  <dcterms:modified xsi:type="dcterms:W3CDTF">2016-11-24T16:14:00Z</dcterms:modified>
</cp:coreProperties>
</file>